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F3" w:rsidRPr="00083C85" w:rsidRDefault="00A041F3" w:rsidP="000609E7">
      <w:pPr>
        <w:spacing w:after="0" w:line="360" w:lineRule="auto"/>
        <w:ind w:firstLine="709"/>
        <w:jc w:val="right"/>
        <w:rPr>
          <w:rFonts w:ascii="Monotype Corsiva" w:hAnsi="Monotype Corsiva" w:cs="Times New Roman"/>
          <w:sz w:val="28"/>
          <w:szCs w:val="28"/>
        </w:rPr>
      </w:pPr>
      <w:proofErr w:type="spellStart"/>
      <w:r w:rsidRPr="00083C85">
        <w:rPr>
          <w:rFonts w:ascii="Monotype Corsiva" w:hAnsi="Monotype Corsiva" w:cs="Times New Roman"/>
          <w:sz w:val="28"/>
          <w:szCs w:val="28"/>
        </w:rPr>
        <w:t>Слободина</w:t>
      </w:r>
      <w:proofErr w:type="spellEnd"/>
      <w:r w:rsidRPr="00083C85">
        <w:rPr>
          <w:rFonts w:ascii="Monotype Corsiva" w:hAnsi="Monotype Corsiva" w:cs="Times New Roman"/>
          <w:sz w:val="28"/>
          <w:szCs w:val="28"/>
        </w:rPr>
        <w:t xml:space="preserve"> </w:t>
      </w:r>
      <w:r w:rsidR="00635106" w:rsidRPr="00083C85">
        <w:rPr>
          <w:rFonts w:ascii="Monotype Corsiva" w:hAnsi="Monotype Corsiva" w:cs="Times New Roman"/>
          <w:sz w:val="28"/>
          <w:szCs w:val="28"/>
        </w:rPr>
        <w:t>Ольга Олеговна</w:t>
      </w:r>
    </w:p>
    <w:p w:rsidR="009A143F" w:rsidRPr="00083C85" w:rsidRDefault="009A143F" w:rsidP="000609E7">
      <w:pPr>
        <w:spacing w:after="0" w:line="360" w:lineRule="auto"/>
        <w:ind w:firstLine="709"/>
        <w:jc w:val="right"/>
        <w:rPr>
          <w:rFonts w:ascii="Monotype Corsiva" w:hAnsi="Monotype Corsiva" w:cs="Times New Roman"/>
          <w:sz w:val="28"/>
          <w:szCs w:val="28"/>
        </w:rPr>
      </w:pPr>
      <w:r w:rsidRPr="00083C85">
        <w:rPr>
          <w:rFonts w:ascii="Monotype Corsiva" w:hAnsi="Monotype Corsiva" w:cs="Times New Roman"/>
          <w:sz w:val="28"/>
          <w:szCs w:val="28"/>
        </w:rPr>
        <w:t>Учитель технологии</w:t>
      </w:r>
    </w:p>
    <w:p w:rsidR="00083C85" w:rsidRPr="00083C85" w:rsidRDefault="00A041F3" w:rsidP="000609E7">
      <w:pPr>
        <w:spacing w:after="0" w:line="360" w:lineRule="auto"/>
        <w:ind w:firstLine="709"/>
        <w:jc w:val="right"/>
        <w:rPr>
          <w:rFonts w:ascii="Monotype Corsiva" w:hAnsi="Monotype Corsiva" w:cs="Times New Roman"/>
          <w:sz w:val="28"/>
          <w:szCs w:val="28"/>
        </w:rPr>
      </w:pPr>
      <w:r w:rsidRPr="00083C85">
        <w:rPr>
          <w:rFonts w:ascii="Monotype Corsiva" w:hAnsi="Monotype Corsiva" w:cs="Times New Roman"/>
          <w:sz w:val="28"/>
          <w:szCs w:val="28"/>
        </w:rPr>
        <w:t xml:space="preserve">МАОУ СОШ </w:t>
      </w:r>
      <w:proofErr w:type="gramStart"/>
      <w:r w:rsidRPr="00083C85">
        <w:rPr>
          <w:rFonts w:ascii="Monotype Corsiva" w:hAnsi="Monotype Corsiva" w:cs="Times New Roman"/>
          <w:sz w:val="28"/>
          <w:szCs w:val="28"/>
        </w:rPr>
        <w:t>с</w:t>
      </w:r>
      <w:proofErr w:type="gramEnd"/>
      <w:r w:rsidRPr="00083C85">
        <w:rPr>
          <w:rFonts w:ascii="Monotype Corsiva" w:hAnsi="Monotype Corsiva" w:cs="Times New Roman"/>
          <w:sz w:val="28"/>
          <w:szCs w:val="28"/>
        </w:rPr>
        <w:t>. Березовка</w:t>
      </w:r>
      <w:r w:rsidR="006D3EAE" w:rsidRPr="00083C85">
        <w:rPr>
          <w:rFonts w:ascii="Monotype Corsiva" w:hAnsi="Monotype Corsiva" w:cs="Times New Roman"/>
          <w:sz w:val="28"/>
          <w:szCs w:val="28"/>
        </w:rPr>
        <w:t>,</w:t>
      </w:r>
    </w:p>
    <w:p w:rsidR="00083C85" w:rsidRPr="00083C85" w:rsidRDefault="006D3EAE" w:rsidP="000609E7">
      <w:pPr>
        <w:spacing w:after="0" w:line="360" w:lineRule="auto"/>
        <w:ind w:firstLine="709"/>
        <w:jc w:val="right"/>
        <w:rPr>
          <w:rFonts w:ascii="Monotype Corsiva" w:hAnsi="Monotype Corsiva" w:cs="Times New Roman"/>
          <w:sz w:val="28"/>
          <w:szCs w:val="28"/>
        </w:rPr>
      </w:pPr>
      <w:r w:rsidRPr="00083C85">
        <w:rPr>
          <w:rFonts w:ascii="Monotype Corsiva" w:hAnsi="Monotype Corsiva" w:cs="Times New Roman"/>
          <w:sz w:val="28"/>
          <w:szCs w:val="28"/>
        </w:rPr>
        <w:t>Ивановский район</w:t>
      </w:r>
      <w:r w:rsidR="00083C85" w:rsidRPr="00083C8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83C85" w:rsidRDefault="00083C85" w:rsidP="00083C8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D3EAE" w:rsidRPr="0050377F" w:rsidRDefault="00083C85" w:rsidP="0050377F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64BD">
        <w:rPr>
          <w:rFonts w:ascii="Times New Roman" w:hAnsi="Times New Roman" w:cs="Times New Roman"/>
          <w:b/>
          <w:caps/>
          <w:sz w:val="28"/>
          <w:szCs w:val="28"/>
        </w:rPr>
        <w:t>Структурные и содержательные особенности УМК «Технология. Технологии ведения дома» в условиях внедрения ФГОС ООО</w:t>
      </w:r>
    </w:p>
    <w:p w:rsidR="00E364BD" w:rsidRPr="00E364BD" w:rsidRDefault="00E364BD" w:rsidP="00083C85">
      <w:pPr>
        <w:pStyle w:val="a7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60DB" w:rsidRDefault="00FE60DB" w:rsidP="00FE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науки Амурской области наше образовательное учреждение продолжает участие в эксперименте </w:t>
      </w:r>
      <w:r w:rsidRPr="009F670F">
        <w:rPr>
          <w:rFonts w:ascii="Times New Roman" w:hAnsi="Times New Roman" w:cs="Times New Roman"/>
          <w:sz w:val="28"/>
          <w:szCs w:val="28"/>
        </w:rPr>
        <w:t>по введению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0F">
        <w:rPr>
          <w:rFonts w:ascii="Times New Roman" w:hAnsi="Times New Roman" w:cs="Times New Roman"/>
          <w:sz w:val="28"/>
          <w:szCs w:val="28"/>
        </w:rPr>
        <w:t>основного общего образования в муниципальных общеобразовательных учреждениях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42B" w:rsidRPr="0074489D" w:rsidRDefault="00D54DA4" w:rsidP="0008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DA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область “Технология” является одной из содержательных областей учебного плана общеобразовательных учреждений.</w:t>
      </w:r>
      <w:r w:rsidR="00060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Базовый учебный план ОУ на этапе основного общего образования включает 204 учебных часа для обязательного изучения каждого направления образовательной области  «Технология». В том, числе: 5 и 6 классах – 68 часов</w:t>
      </w:r>
      <w:r w:rsidR="00FF4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расчёта 2 часа в неделю; в 7 и 8 классах – 34 часа из расчёта 1 час в неделю. В сравнении с </w:t>
      </w:r>
      <w:r w:rsidR="0074489D" w:rsidRPr="0074489D">
        <w:rPr>
          <w:rFonts w:ascii="Times New Roman" w:hAnsi="Times New Roman" w:cs="Times New Roman"/>
          <w:sz w:val="28"/>
          <w:szCs w:val="28"/>
          <w:shd w:val="clear" w:color="auto" w:fill="FFFFFF"/>
        </w:rPr>
        <w:t>ФК ГОС</w:t>
      </w:r>
      <w:r w:rsidR="00FF442B" w:rsidRPr="00744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на 2 часа.</w:t>
      </w:r>
    </w:p>
    <w:p w:rsidR="0074489D" w:rsidRPr="000F54AC" w:rsidRDefault="000F54AC" w:rsidP="000F54A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5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Таблица 1</w:t>
      </w:r>
    </w:p>
    <w:p w:rsidR="00FF442B" w:rsidRPr="000F54AC" w:rsidRDefault="00FF442B" w:rsidP="00744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5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Норматив учебных часов по технологии в основной школе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174"/>
        <w:gridCol w:w="1174"/>
        <w:gridCol w:w="1174"/>
        <w:gridCol w:w="1174"/>
        <w:gridCol w:w="1175"/>
        <w:gridCol w:w="2126"/>
      </w:tblGrid>
      <w:tr w:rsidR="00FF442B" w:rsidTr="00FE60DB">
        <w:trPr>
          <w:jc w:val="center"/>
        </w:trPr>
        <w:tc>
          <w:tcPr>
            <w:tcW w:w="1467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 стандарта</w:t>
            </w:r>
          </w:p>
        </w:tc>
        <w:tc>
          <w:tcPr>
            <w:tcW w:w="1174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класс</w:t>
            </w:r>
          </w:p>
        </w:tc>
        <w:tc>
          <w:tcPr>
            <w:tcW w:w="1174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1174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1174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1175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класс</w:t>
            </w:r>
          </w:p>
        </w:tc>
        <w:tc>
          <w:tcPr>
            <w:tcW w:w="2126" w:type="dxa"/>
            <w:vAlign w:val="center"/>
          </w:tcPr>
          <w:p w:rsidR="00FF442B" w:rsidRDefault="00FF442B" w:rsidP="0050377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Общее кол-во часов в неделю</w:t>
            </w:r>
          </w:p>
        </w:tc>
        <w:bookmarkStart w:id="0" w:name="_GoBack"/>
        <w:bookmarkEnd w:id="0"/>
      </w:tr>
      <w:tr w:rsidR="00FF442B" w:rsidTr="00FE60DB">
        <w:trPr>
          <w:jc w:val="center"/>
        </w:trPr>
        <w:tc>
          <w:tcPr>
            <w:tcW w:w="1467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ФГОС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75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126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FF442B" w:rsidTr="00FE60DB">
        <w:trPr>
          <w:jc w:val="center"/>
        </w:trPr>
        <w:tc>
          <w:tcPr>
            <w:tcW w:w="1467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83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ФК</w:t>
            </w:r>
            <w:r w:rsidR="000538BD" w:rsidRPr="00683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</w:t>
            </w:r>
            <w:r w:rsidRPr="006839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4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75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126" w:type="dxa"/>
          </w:tcPr>
          <w:p w:rsidR="00FF442B" w:rsidRDefault="00FF442B" w:rsidP="00FF442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</w:tbl>
    <w:p w:rsidR="0074489D" w:rsidRDefault="00FF442B" w:rsidP="0008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42C3" w:rsidRDefault="002B16EB" w:rsidP="0008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97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D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оличество </w:t>
      </w:r>
      <w:proofErr w:type="gramStart"/>
      <w:r w:rsidR="00FD729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FD7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каждым годом уменьшается, что влияет на преподавание предмета. Уменьшается количество классов и накопляемость детей в классных коллективах</w:t>
      </w:r>
      <w:r w:rsidR="007F3570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</w:t>
      </w:r>
      <w:r w:rsidR="0050377F">
        <w:rPr>
          <w:rFonts w:ascii="Times New Roman" w:hAnsi="Times New Roman" w:cs="Times New Roman"/>
          <w:sz w:val="28"/>
          <w:szCs w:val="28"/>
          <w:shd w:val="clear" w:color="auto" w:fill="FFFFFF"/>
        </w:rPr>
        <w:t>еся</w:t>
      </w:r>
      <w:r w:rsidR="007442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77F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делятся </w:t>
      </w:r>
      <w:r w:rsidR="007442C3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две группы</w:t>
      </w:r>
      <w:r w:rsidR="00FE60DB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0377F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девочки и мальчики</w:t>
      </w:r>
      <w:r w:rsidR="007442C3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3570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наполняемость класса составляет </w:t>
      </w:r>
      <w:r w:rsidR="0050377F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7F3570"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человек.</w:t>
      </w:r>
      <w:r w:rsidRPr="003F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395E" w:rsidRDefault="007F3570" w:rsidP="00503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50377F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района преподавание технологии ведется в неделимых классах</w:t>
      </w:r>
      <w:r w:rsidR="007442C3">
        <w:rPr>
          <w:rFonts w:ascii="Times New Roman" w:hAnsi="Times New Roman" w:cs="Times New Roman"/>
          <w:sz w:val="28"/>
          <w:szCs w:val="28"/>
        </w:rPr>
        <w:t>.</w:t>
      </w:r>
      <w:r w:rsidR="004B395E">
        <w:rPr>
          <w:rFonts w:ascii="Times New Roman" w:hAnsi="Times New Roman" w:cs="Times New Roman"/>
          <w:sz w:val="28"/>
          <w:szCs w:val="28"/>
        </w:rPr>
        <w:t xml:space="preserve"> Учитывая условия образовательного процесса и материально-техническую базу учреждения, каждый учитель подбирает  свой учебно-методический комплект. </w:t>
      </w:r>
    </w:p>
    <w:p w:rsidR="005211B7" w:rsidRDefault="00435979" w:rsidP="006B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</w:t>
      </w:r>
      <w:r w:rsidR="003F159A">
        <w:rPr>
          <w:rFonts w:ascii="Times New Roman" w:hAnsi="Times New Roman" w:cs="Times New Roman"/>
          <w:sz w:val="28"/>
          <w:szCs w:val="28"/>
        </w:rPr>
        <w:t>, учитывая деление классов</w:t>
      </w:r>
      <w:r w:rsidR="006B6DCA">
        <w:rPr>
          <w:rFonts w:ascii="Times New Roman" w:hAnsi="Times New Roman" w:cs="Times New Roman"/>
          <w:sz w:val="28"/>
          <w:szCs w:val="28"/>
        </w:rPr>
        <w:t xml:space="preserve"> по </w:t>
      </w:r>
      <w:r w:rsidR="00F56A84">
        <w:rPr>
          <w:rFonts w:ascii="Times New Roman" w:hAnsi="Times New Roman" w:cs="Times New Roman"/>
          <w:sz w:val="28"/>
          <w:szCs w:val="28"/>
        </w:rPr>
        <w:t>половому признаку</w:t>
      </w:r>
      <w:r>
        <w:rPr>
          <w:rFonts w:ascii="Times New Roman" w:hAnsi="Times New Roman" w:cs="Times New Roman"/>
          <w:sz w:val="28"/>
          <w:szCs w:val="28"/>
        </w:rPr>
        <w:t xml:space="preserve"> и материально-техническую базу учреждения</w:t>
      </w:r>
      <w:r w:rsidR="00744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был выбран</w:t>
      </w:r>
      <w:r w:rsidR="006B6DCA"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комплект Синица Н.В., Симоненко В.Д. «Технология. Технология ведения дома»</w:t>
      </w:r>
      <w:r w:rsidR="00744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DCA">
        <w:rPr>
          <w:rFonts w:ascii="Times New Roman" w:hAnsi="Times New Roman" w:cs="Times New Roman"/>
          <w:sz w:val="28"/>
          <w:szCs w:val="28"/>
        </w:rPr>
        <w:t xml:space="preserve">5-8 классы. (В </w:t>
      </w:r>
      <w:r w:rsidR="00F61AD3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6B6DCA">
        <w:rPr>
          <w:rFonts w:ascii="Times New Roman" w:hAnsi="Times New Roman" w:cs="Times New Roman"/>
          <w:sz w:val="28"/>
          <w:szCs w:val="28"/>
        </w:rPr>
        <w:t>перечне</w:t>
      </w:r>
      <w:r w:rsidR="00F61AD3">
        <w:rPr>
          <w:rFonts w:ascii="Times New Roman" w:hAnsi="Times New Roman" w:cs="Times New Roman"/>
          <w:sz w:val="28"/>
          <w:szCs w:val="28"/>
        </w:rPr>
        <w:t xml:space="preserve"> (1)</w:t>
      </w:r>
      <w:r w:rsidR="006B6DCA">
        <w:rPr>
          <w:rFonts w:ascii="Times New Roman" w:hAnsi="Times New Roman" w:cs="Times New Roman"/>
          <w:sz w:val="28"/>
          <w:szCs w:val="28"/>
        </w:rPr>
        <w:t xml:space="preserve"> под номером 1.2.6.1.6.1).</w:t>
      </w:r>
    </w:p>
    <w:p w:rsidR="00D33E2E" w:rsidRDefault="00881120" w:rsidP="006B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504E18">
        <w:rPr>
          <w:rFonts w:ascii="Times New Roman" w:hAnsi="Times New Roman"/>
          <w:sz w:val="28"/>
          <w:szCs w:val="28"/>
        </w:rPr>
        <w:t xml:space="preserve">была </w:t>
      </w:r>
      <w:r>
        <w:rPr>
          <w:rFonts w:ascii="Times New Roman" w:hAnsi="Times New Roman"/>
          <w:sz w:val="28"/>
          <w:szCs w:val="28"/>
        </w:rPr>
        <w:t>составл</w:t>
      </w:r>
      <w:r w:rsidR="00504E18">
        <w:rPr>
          <w:rFonts w:ascii="Times New Roman" w:hAnsi="Times New Roman"/>
          <w:sz w:val="28"/>
          <w:szCs w:val="28"/>
        </w:rPr>
        <w:t xml:space="preserve">ена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04E18">
        <w:rPr>
          <w:rFonts w:ascii="Times New Roman" w:hAnsi="Times New Roman"/>
          <w:sz w:val="28"/>
          <w:szCs w:val="28"/>
        </w:rPr>
        <w:t>основе программы по учебном</w:t>
      </w:r>
      <w:r w:rsidR="006B6DCA">
        <w:rPr>
          <w:rFonts w:ascii="Times New Roman" w:hAnsi="Times New Roman"/>
          <w:sz w:val="28"/>
          <w:szCs w:val="28"/>
        </w:rPr>
        <w:t xml:space="preserve">у предмету «Технология» для 5-8 </w:t>
      </w:r>
      <w:r w:rsidR="00504E18">
        <w:rPr>
          <w:rFonts w:ascii="Times New Roman" w:hAnsi="Times New Roman"/>
          <w:sz w:val="28"/>
          <w:szCs w:val="28"/>
        </w:rPr>
        <w:t xml:space="preserve">классов общеобразовательных учреждений </w:t>
      </w:r>
      <w:r w:rsidR="006B6DCA">
        <w:rPr>
          <w:rFonts w:ascii="Times New Roman" w:hAnsi="Times New Roman"/>
          <w:sz w:val="28"/>
          <w:szCs w:val="28"/>
        </w:rPr>
        <w:t xml:space="preserve">разработанная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</w:t>
      </w:r>
      <w:r w:rsidR="00FB397F">
        <w:rPr>
          <w:rFonts w:ascii="Times New Roman" w:hAnsi="Times New Roman"/>
          <w:sz w:val="28"/>
          <w:szCs w:val="28"/>
        </w:rPr>
        <w:t xml:space="preserve">в </w:t>
      </w:r>
      <w:r w:rsidR="00504E18">
        <w:rPr>
          <w:rFonts w:ascii="Times New Roman" w:hAnsi="Times New Roman"/>
          <w:sz w:val="28"/>
          <w:szCs w:val="28"/>
        </w:rPr>
        <w:t>федеральн</w:t>
      </w:r>
      <w:r w:rsidR="00FB397F">
        <w:rPr>
          <w:rFonts w:ascii="Times New Roman" w:hAnsi="Times New Roman"/>
          <w:sz w:val="28"/>
          <w:szCs w:val="28"/>
        </w:rPr>
        <w:t>о</w:t>
      </w:r>
      <w:r w:rsidR="00504E18">
        <w:rPr>
          <w:rFonts w:ascii="Times New Roman" w:hAnsi="Times New Roman"/>
          <w:sz w:val="28"/>
          <w:szCs w:val="28"/>
        </w:rPr>
        <w:t>м государственн</w:t>
      </w:r>
      <w:r w:rsidR="00FB397F">
        <w:rPr>
          <w:rFonts w:ascii="Times New Roman" w:hAnsi="Times New Roman"/>
          <w:sz w:val="28"/>
          <w:szCs w:val="28"/>
        </w:rPr>
        <w:t>о</w:t>
      </w:r>
      <w:r w:rsidR="00504E18">
        <w:rPr>
          <w:rFonts w:ascii="Times New Roman" w:hAnsi="Times New Roman"/>
          <w:sz w:val="28"/>
          <w:szCs w:val="28"/>
        </w:rPr>
        <w:t>м образовательн</w:t>
      </w:r>
      <w:r w:rsidR="00FB397F">
        <w:rPr>
          <w:rFonts w:ascii="Times New Roman" w:hAnsi="Times New Roman"/>
          <w:sz w:val="28"/>
          <w:szCs w:val="28"/>
        </w:rPr>
        <w:t>о</w:t>
      </w:r>
      <w:r w:rsidR="00504E18">
        <w:rPr>
          <w:rFonts w:ascii="Times New Roman" w:hAnsi="Times New Roman"/>
          <w:sz w:val="28"/>
          <w:szCs w:val="28"/>
        </w:rPr>
        <w:t>м стандарт</w:t>
      </w:r>
      <w:r w:rsidR="00FB397F">
        <w:rPr>
          <w:rFonts w:ascii="Times New Roman" w:hAnsi="Times New Roman"/>
          <w:sz w:val="28"/>
          <w:szCs w:val="28"/>
        </w:rPr>
        <w:t>е</w:t>
      </w:r>
      <w:r w:rsidR="00504E18">
        <w:rPr>
          <w:rFonts w:ascii="Times New Roman" w:hAnsi="Times New Roman"/>
          <w:sz w:val="28"/>
          <w:szCs w:val="28"/>
        </w:rPr>
        <w:t xml:space="preserve"> основного общего образования </w:t>
      </w:r>
      <w:r w:rsidR="00FB397F">
        <w:rPr>
          <w:rFonts w:ascii="Times New Roman" w:hAnsi="Times New Roman"/>
          <w:sz w:val="28"/>
          <w:szCs w:val="28"/>
        </w:rPr>
        <w:t>второго поколения</w:t>
      </w:r>
      <w:r w:rsidR="00F61AD3">
        <w:rPr>
          <w:rFonts w:ascii="Times New Roman" w:hAnsi="Times New Roman"/>
          <w:sz w:val="28"/>
          <w:szCs w:val="28"/>
        </w:rPr>
        <w:t xml:space="preserve"> (2)</w:t>
      </w:r>
      <w:r w:rsidR="00FB397F">
        <w:rPr>
          <w:rFonts w:ascii="Times New Roman" w:hAnsi="Times New Roman"/>
          <w:sz w:val="28"/>
          <w:szCs w:val="28"/>
        </w:rPr>
        <w:t>.</w:t>
      </w:r>
    </w:p>
    <w:p w:rsidR="00D33E2E" w:rsidRDefault="00504E18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реализована в </w:t>
      </w:r>
      <w:r w:rsidR="00050539">
        <w:rPr>
          <w:rFonts w:ascii="Times New Roman" w:hAnsi="Times New Roman"/>
          <w:sz w:val="28"/>
          <w:szCs w:val="28"/>
        </w:rPr>
        <w:t xml:space="preserve">традиционной </w:t>
      </w:r>
      <w:r>
        <w:rPr>
          <w:rFonts w:ascii="Times New Roman" w:hAnsi="Times New Roman"/>
          <w:sz w:val="28"/>
          <w:szCs w:val="28"/>
        </w:rPr>
        <w:t xml:space="preserve">предметной линии </w:t>
      </w:r>
      <w:r w:rsidR="00050539">
        <w:rPr>
          <w:rFonts w:ascii="Times New Roman" w:hAnsi="Times New Roman"/>
          <w:sz w:val="28"/>
          <w:szCs w:val="28"/>
        </w:rPr>
        <w:t>учебно-методического комплекта</w:t>
      </w:r>
      <w:r>
        <w:rPr>
          <w:rFonts w:ascii="Times New Roman" w:hAnsi="Times New Roman"/>
          <w:sz w:val="28"/>
          <w:szCs w:val="28"/>
        </w:rPr>
        <w:t xml:space="preserve"> «Технология</w:t>
      </w:r>
      <w:r w:rsidR="00F61AD3">
        <w:rPr>
          <w:rFonts w:ascii="Times New Roman" w:hAnsi="Times New Roman"/>
          <w:sz w:val="28"/>
          <w:szCs w:val="28"/>
        </w:rPr>
        <w:t>. Технология ведения дома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5-8 </w:t>
      </w:r>
      <w:r w:rsidR="00050539"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подготовленных авторским коллективом (Н.В. Синица, В.Д. Симоненко,</w:t>
      </w:r>
      <w:r w:rsidR="0068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А.Т.Тищенко</w:t>
      </w:r>
      <w:proofErr w:type="spellEnd"/>
      <w:r w:rsidR="00F6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F6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  под руководством профессора </w:t>
      </w:r>
      <w:proofErr w:type="spellStart"/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В.Д.Симоненко</w:t>
      </w:r>
      <w:proofErr w:type="spellEnd"/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изданных Издательским центром «</w:t>
      </w:r>
      <w:proofErr w:type="spellStart"/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D33E2E" w:rsidRPr="00D3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-Граф».</w:t>
      </w:r>
    </w:p>
    <w:p w:rsidR="00F56A84" w:rsidRDefault="00B352A5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деятельности учащихся, изучающих предмет «Технология» по направлению «Технология ведения дома», является проектная деятельность. В течение учебного года обучающиеся выполняют четыре проекта в рамках содержания четырёх разделов программы: «Технология домашнего хозяйства», «Кулинария», «Создание изделий из текстильных материалов» и «Художественные ремесла», а к концу учебного года – комплексный творческий проект, объединяющий проекты, выполненные по каждому разделу.</w:t>
      </w:r>
    </w:p>
    <w:p w:rsidR="00B352A5" w:rsidRDefault="00B352A5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разделу учащиеся изучают основные теоретический материал</w:t>
      </w:r>
      <w:r w:rsidR="003F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осваиваю</w:t>
      </w:r>
      <w:r w:rsidR="00FF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необходимый минимум технологических операций, которые в дальнейшем позволяют выполнять творческие проекты.</w:t>
      </w:r>
    </w:p>
    <w:p w:rsidR="00FF06FF" w:rsidRDefault="00FF06FF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данной программы является использование в обучении школьников информационных и коммуникационных технологий,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проектов текстовых и графических редакторов, компьютерные презентации.</w:t>
      </w:r>
    </w:p>
    <w:p w:rsidR="00FF06FF" w:rsidRDefault="00FF06FF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программы сквозной линией проходят вопросы экологического и эстетического воспитания школьников, знакомство их с различными профессиями (2).</w:t>
      </w:r>
    </w:p>
    <w:p w:rsidR="003F159A" w:rsidRDefault="003F159A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помощь в закреплении изученного материала оказывает рабочая тетрадь. В тетради содержится вспомогательный графический и контрольный материал к практическим занятиям по проектированию интерьера, кулинарии, созданию одежды и художественным ремёслам. С</w:t>
      </w:r>
      <w:r w:rsidR="0038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пециально разработанные тесты помогают школьникам проверить знания, полученные на уроках технологии.</w:t>
      </w:r>
    </w:p>
    <w:p w:rsidR="00382DB3" w:rsidRDefault="00382DB3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учебно-методического комплекта входит методическое пособие</w:t>
      </w:r>
      <w:r w:rsidR="0082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содержит примерный поурочно-тематический план, методические рекомендации к проведению уроков, оформлению творческих проектов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 в рабочей тетради, ответы на задания для контроля знаний обучающихся, дополнительный материалы, не вошедшие в учебник.</w:t>
      </w:r>
    </w:p>
    <w:p w:rsidR="0074489D" w:rsidRDefault="007E34CE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 «Технология. Технология ведения дома», входит в систему учебно-методических комплектов «Алгоритм успеха».</w:t>
      </w:r>
    </w:p>
    <w:p w:rsidR="007E34CE" w:rsidRDefault="007E34CE" w:rsidP="007E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A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успешной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на ФГОС второго поколения</w:t>
      </w:r>
      <w:r w:rsidRPr="007E34CE">
        <w:rPr>
          <w:rFonts w:ascii="Times New Roman" w:hAnsi="Times New Roman" w:cs="Times New Roman"/>
          <w:sz w:val="28"/>
          <w:szCs w:val="28"/>
        </w:rPr>
        <w:t xml:space="preserve"> </w:t>
      </w:r>
      <w:r w:rsidR="004A23D8">
        <w:rPr>
          <w:rFonts w:ascii="Times New Roman" w:hAnsi="Times New Roman" w:cs="Times New Roman"/>
          <w:sz w:val="28"/>
          <w:szCs w:val="28"/>
        </w:rPr>
        <w:t xml:space="preserve">нужны </w:t>
      </w:r>
      <w:r>
        <w:rPr>
          <w:rFonts w:ascii="Times New Roman" w:hAnsi="Times New Roman" w:cs="Times New Roman"/>
          <w:sz w:val="28"/>
          <w:szCs w:val="28"/>
        </w:rPr>
        <w:t>оснащен</w:t>
      </w:r>
      <w:r w:rsidR="004A23D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кабинет</w:t>
      </w:r>
      <w:r w:rsidR="004A23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4A23D8">
        <w:rPr>
          <w:rFonts w:ascii="Times New Roman" w:hAnsi="Times New Roman" w:cs="Times New Roman"/>
          <w:sz w:val="28"/>
          <w:szCs w:val="28"/>
        </w:rPr>
        <w:t xml:space="preserve">ствующим оборудованием, учебно-методическая </w:t>
      </w:r>
      <w:r>
        <w:rPr>
          <w:rFonts w:ascii="Times New Roman" w:hAnsi="Times New Roman" w:cs="Times New Roman"/>
          <w:sz w:val="28"/>
          <w:szCs w:val="28"/>
        </w:rPr>
        <w:t>литература для обучающихся и педагогов, и важный фактор - это способности</w:t>
      </w:r>
      <w:r w:rsidR="004A2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4A23D8">
        <w:rPr>
          <w:rFonts w:ascii="Times New Roman" w:hAnsi="Times New Roman" w:cs="Times New Roman"/>
          <w:sz w:val="28"/>
          <w:szCs w:val="28"/>
        </w:rPr>
        <w:t xml:space="preserve">и желание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4A23D8">
        <w:rPr>
          <w:rFonts w:ascii="Times New Roman" w:hAnsi="Times New Roman" w:cs="Times New Roman"/>
          <w:sz w:val="28"/>
          <w:szCs w:val="28"/>
        </w:rPr>
        <w:t xml:space="preserve"> творчески воплощать свой труд в подрастающее поколение.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4CE" w:rsidRDefault="007E34CE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DB3" w:rsidRDefault="00382DB3" w:rsidP="00F61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E2E" w:rsidRDefault="00FB397F" w:rsidP="00FB397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B397F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Используемая литература:</w:t>
      </w:r>
    </w:p>
    <w:p w:rsidR="00103020" w:rsidRDefault="00103020" w:rsidP="00FB397F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B397F" w:rsidRDefault="00FB397F" w:rsidP="00FB397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Федеральный перечень учебников, </w:t>
      </w:r>
      <w:r>
        <w:rPr>
          <w:rFonts w:ascii="Times New Roman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FB397F" w:rsidRDefault="00FB397F" w:rsidP="00FB397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программа: 5-8 классы / А.Т. Тищенко, Н.В. Синица.-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2013.-144с.</w:t>
      </w:r>
    </w:p>
    <w:p w:rsidR="004A23D8" w:rsidRDefault="004A23D8" w:rsidP="00FB397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Технология. Технология ведения дома: 5 класс: учебник для учащихся общеобразовательных учреждений/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2013.-192 с.: ил.</w:t>
      </w:r>
    </w:p>
    <w:p w:rsidR="004A23D8" w:rsidRDefault="004A23D8" w:rsidP="00FB397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Технология. Технология ведения дома: 5 класс: рабочая тетрадь для учащихся общеобразовательных учреждений/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Н.А.Буглаева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М:</w:t>
      </w:r>
      <w:r w:rsidR="00103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020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103020">
        <w:rPr>
          <w:rFonts w:ascii="Times New Roman" w:hAnsi="Times New Roman" w:cs="Times New Roman"/>
          <w:sz w:val="28"/>
          <w:szCs w:val="28"/>
        </w:rPr>
        <w:t>-Граф, 2013.- 96 с.: ил.</w:t>
      </w:r>
    </w:p>
    <w:p w:rsidR="00103020" w:rsidRDefault="00103020" w:rsidP="00FB397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Технология. Технология ведения дома: 5 класс: методическое пособие/ Н.В. Синица.-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2013.-144с. </w:t>
      </w:r>
    </w:p>
    <w:p w:rsidR="00FB397F" w:rsidRPr="00FB397F" w:rsidRDefault="00FB397F" w:rsidP="00FB3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0DB" w:rsidRDefault="00FE60DB" w:rsidP="00FE60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3FA1" w:rsidRDefault="00CC3FA1" w:rsidP="004F1926">
      <w:pPr>
        <w:pStyle w:val="a6"/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3FA1" w:rsidRDefault="00CC3FA1" w:rsidP="004F1926">
      <w:pPr>
        <w:pStyle w:val="a6"/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3FA1" w:rsidRDefault="00CC3FA1" w:rsidP="004F1926">
      <w:pPr>
        <w:pStyle w:val="a6"/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3FA1" w:rsidRDefault="00CC3FA1" w:rsidP="004F1926">
      <w:pPr>
        <w:pStyle w:val="a6"/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C3FA1" w:rsidRDefault="00CC3FA1" w:rsidP="004F1926">
      <w:pPr>
        <w:pStyle w:val="a6"/>
        <w:shd w:val="clear" w:color="auto" w:fill="FFFFFF"/>
        <w:spacing w:line="323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sectPr w:rsidR="00CC3FA1" w:rsidSect="006351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155"/>
    <w:multiLevelType w:val="hybridMultilevel"/>
    <w:tmpl w:val="0ECAC65C"/>
    <w:lvl w:ilvl="0" w:tplc="3C40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A6B11"/>
    <w:multiLevelType w:val="hybridMultilevel"/>
    <w:tmpl w:val="6CDEFB52"/>
    <w:lvl w:ilvl="0" w:tplc="0CEC24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12227"/>
    <w:multiLevelType w:val="multilevel"/>
    <w:tmpl w:val="E8D6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8" w:hanging="2160"/>
      </w:pPr>
      <w:rPr>
        <w:rFonts w:hint="default"/>
      </w:rPr>
    </w:lvl>
  </w:abstractNum>
  <w:abstractNum w:abstractNumId="3">
    <w:nsid w:val="5BDE1FF7"/>
    <w:multiLevelType w:val="hybridMultilevel"/>
    <w:tmpl w:val="4322D78A"/>
    <w:lvl w:ilvl="0" w:tplc="45E23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04CB3"/>
    <w:multiLevelType w:val="hybridMultilevel"/>
    <w:tmpl w:val="0ECAC65C"/>
    <w:lvl w:ilvl="0" w:tplc="3C40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85"/>
    <w:rsid w:val="00050539"/>
    <w:rsid w:val="000538BD"/>
    <w:rsid w:val="000609E7"/>
    <w:rsid w:val="00083C85"/>
    <w:rsid w:val="000F54AC"/>
    <w:rsid w:val="00103020"/>
    <w:rsid w:val="00266461"/>
    <w:rsid w:val="002B16EB"/>
    <w:rsid w:val="00314627"/>
    <w:rsid w:val="00382DB3"/>
    <w:rsid w:val="003E6775"/>
    <w:rsid w:val="003F159A"/>
    <w:rsid w:val="00435979"/>
    <w:rsid w:val="00451385"/>
    <w:rsid w:val="00474DF9"/>
    <w:rsid w:val="004A23D8"/>
    <w:rsid w:val="004B3832"/>
    <w:rsid w:val="004B395E"/>
    <w:rsid w:val="004F1926"/>
    <w:rsid w:val="0050377F"/>
    <w:rsid w:val="00504E18"/>
    <w:rsid w:val="005211B7"/>
    <w:rsid w:val="005E7639"/>
    <w:rsid w:val="00635106"/>
    <w:rsid w:val="006839DC"/>
    <w:rsid w:val="006B6DCA"/>
    <w:rsid w:val="006D3EAE"/>
    <w:rsid w:val="007442C3"/>
    <w:rsid w:val="0074489D"/>
    <w:rsid w:val="007E34CE"/>
    <w:rsid w:val="007F3570"/>
    <w:rsid w:val="00827D21"/>
    <w:rsid w:val="00832206"/>
    <w:rsid w:val="00881120"/>
    <w:rsid w:val="008C1A15"/>
    <w:rsid w:val="009A143F"/>
    <w:rsid w:val="009B774E"/>
    <w:rsid w:val="009F670F"/>
    <w:rsid w:val="00A041F3"/>
    <w:rsid w:val="00B04385"/>
    <w:rsid w:val="00B352A5"/>
    <w:rsid w:val="00B75E1E"/>
    <w:rsid w:val="00BC71B8"/>
    <w:rsid w:val="00C40764"/>
    <w:rsid w:val="00CC3FA1"/>
    <w:rsid w:val="00D33E2E"/>
    <w:rsid w:val="00D36C4F"/>
    <w:rsid w:val="00D50DB5"/>
    <w:rsid w:val="00D54DA4"/>
    <w:rsid w:val="00E024B8"/>
    <w:rsid w:val="00E364BD"/>
    <w:rsid w:val="00F56A84"/>
    <w:rsid w:val="00F61AD3"/>
    <w:rsid w:val="00FB397F"/>
    <w:rsid w:val="00FD7290"/>
    <w:rsid w:val="00FE60DB"/>
    <w:rsid w:val="00FF06FF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F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64BD"/>
    <w:pPr>
      <w:ind w:left="720"/>
      <w:contextualSpacing/>
    </w:pPr>
  </w:style>
  <w:style w:type="table" w:styleId="a8">
    <w:name w:val="Table Grid"/>
    <w:basedOn w:val="a1"/>
    <w:uiPriority w:val="59"/>
    <w:rsid w:val="00FF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F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64BD"/>
    <w:pPr>
      <w:ind w:left="720"/>
      <w:contextualSpacing/>
    </w:pPr>
  </w:style>
  <w:style w:type="table" w:styleId="a8">
    <w:name w:val="Table Grid"/>
    <w:basedOn w:val="a1"/>
    <w:uiPriority w:val="59"/>
    <w:rsid w:val="00FF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8</cp:revision>
  <dcterms:created xsi:type="dcterms:W3CDTF">2014-03-04T11:01:00Z</dcterms:created>
  <dcterms:modified xsi:type="dcterms:W3CDTF">2015-02-15T10:21:00Z</dcterms:modified>
</cp:coreProperties>
</file>